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7BDDE" w14:textId="77777777" w:rsidR="003A71D8" w:rsidRPr="00DE2ADE" w:rsidRDefault="003A71D8" w:rsidP="003A71D8">
      <w:pPr>
        <w:jc w:val="center"/>
        <w:rPr>
          <w:rFonts w:eastAsia="Times New Roman" w:cs="Times New Roman"/>
          <w:b/>
        </w:rPr>
      </w:pPr>
      <w:r>
        <w:rPr>
          <w:rFonts w:eastAsia="Times New Roman" w:cs="Times New Roman"/>
          <w:b/>
        </w:rPr>
        <w:t xml:space="preserve">                                                     </w:t>
      </w:r>
      <w:r w:rsidR="007C4BC5">
        <w:rPr>
          <w:rFonts w:eastAsia="Times New Roman" w:cs="Times New Roman"/>
          <w:b/>
        </w:rPr>
        <w:t xml:space="preserve">          </w:t>
      </w:r>
      <w:r w:rsidRPr="00DE2ADE">
        <w:rPr>
          <w:rFonts w:eastAsia="Times New Roman" w:cs="Times New Roman"/>
          <w:b/>
        </w:rPr>
        <w:t>TVIRTINU</w:t>
      </w:r>
    </w:p>
    <w:p w14:paraId="1D9B8EEB" w14:textId="77777777" w:rsidR="003A71D8" w:rsidRPr="006124B6" w:rsidRDefault="003A71D8" w:rsidP="00E46FD8">
      <w:pPr>
        <w:jc w:val="center"/>
        <w:rPr>
          <w:rFonts w:eastAsia="Times New Roman" w:cs="Times New Roman"/>
        </w:rPr>
      </w:pPr>
      <w:r w:rsidRPr="006124B6">
        <w:rPr>
          <w:rFonts w:eastAsia="Times New Roman" w:cs="Times New Roman"/>
        </w:rPr>
        <w:t xml:space="preserve">                               </w:t>
      </w:r>
      <w:r w:rsidR="00E46FD8">
        <w:rPr>
          <w:rFonts w:eastAsia="Times New Roman" w:cs="Times New Roman"/>
        </w:rPr>
        <w:t xml:space="preserve">                           </w:t>
      </w:r>
      <w:r>
        <w:rPr>
          <w:rFonts w:eastAsia="Times New Roman" w:cs="Times New Roman"/>
        </w:rPr>
        <w:t>Direktorė</w:t>
      </w:r>
    </w:p>
    <w:p w14:paraId="73C699B8" w14:textId="77777777" w:rsidR="003A71D8" w:rsidRDefault="003A71D8" w:rsidP="003A71D8">
      <w:pPr>
        <w:jc w:val="center"/>
        <w:rPr>
          <w:rFonts w:eastAsia="Times New Roman" w:cs="Times New Roman"/>
        </w:rPr>
      </w:pPr>
      <w:r w:rsidRPr="006124B6">
        <w:rPr>
          <w:rFonts w:eastAsia="Times New Roman" w:cs="Times New Roman"/>
        </w:rPr>
        <w:t xml:space="preserve">                                                                   </w:t>
      </w:r>
      <w:r w:rsidR="00E46FD8">
        <w:rPr>
          <w:rFonts w:eastAsia="Times New Roman" w:cs="Times New Roman"/>
        </w:rPr>
        <w:t xml:space="preserve">   Rita Mickuvienė </w:t>
      </w:r>
    </w:p>
    <w:p w14:paraId="25042B92" w14:textId="77777777" w:rsidR="00E46FD8" w:rsidRPr="006124B6" w:rsidRDefault="00E46FD8" w:rsidP="003A71D8">
      <w:pPr>
        <w:jc w:val="center"/>
        <w:rPr>
          <w:rFonts w:eastAsia="Times New Roman" w:cs="Times New Roman"/>
        </w:rPr>
      </w:pPr>
    </w:p>
    <w:p w14:paraId="2C08401B" w14:textId="73830E0C" w:rsidR="003A71D8" w:rsidRDefault="003A71D8" w:rsidP="003A71D8">
      <w:pPr>
        <w:jc w:val="center"/>
        <w:rPr>
          <w:rFonts w:eastAsia="Times New Roman" w:cs="Times New Roman"/>
        </w:rPr>
      </w:pPr>
      <w:r w:rsidRPr="006124B6">
        <w:rPr>
          <w:rFonts w:eastAsia="Times New Roman" w:cs="Times New Roman"/>
        </w:rPr>
        <w:t xml:space="preserve">                                                       </w:t>
      </w:r>
      <w:r w:rsidR="00ED6CA9">
        <w:rPr>
          <w:rFonts w:eastAsia="Times New Roman" w:cs="Times New Roman"/>
        </w:rPr>
        <w:t xml:space="preserve">      2021-02-22</w:t>
      </w:r>
    </w:p>
    <w:p w14:paraId="53900AE6" w14:textId="77777777" w:rsidR="003A71D8" w:rsidRDefault="003A71D8" w:rsidP="00126FA1">
      <w:pPr>
        <w:jc w:val="center"/>
        <w:rPr>
          <w:b/>
        </w:rPr>
      </w:pPr>
    </w:p>
    <w:p w14:paraId="57FEF125" w14:textId="77777777" w:rsidR="00126FA1" w:rsidRPr="00126FA1" w:rsidRDefault="00126FA1" w:rsidP="00126FA1">
      <w:pPr>
        <w:jc w:val="center"/>
        <w:rPr>
          <w:b/>
        </w:rPr>
      </w:pPr>
      <w:r w:rsidRPr="00126FA1">
        <w:rPr>
          <w:b/>
        </w:rPr>
        <w:t>NEĮGALAUS JAUNIMO DIENOS UŽIMTUMO PADALINIO</w:t>
      </w:r>
    </w:p>
    <w:p w14:paraId="6A75FF3E" w14:textId="77777777" w:rsidR="006B105F" w:rsidRDefault="00126FA1" w:rsidP="009C0CDE">
      <w:pPr>
        <w:jc w:val="center"/>
        <w:rPr>
          <w:b/>
        </w:rPr>
      </w:pPr>
      <w:r w:rsidRPr="00126FA1">
        <w:rPr>
          <w:b/>
        </w:rPr>
        <w:t xml:space="preserve">PASLAUGŲ GAVĖJŲ ĮTRAUKIMO Į </w:t>
      </w:r>
      <w:r w:rsidR="00B27DD4">
        <w:rPr>
          <w:b/>
        </w:rPr>
        <w:t>INDIVIDUALAUS PLANAVIMO PROCESĄ PROCEDŪROS</w:t>
      </w:r>
    </w:p>
    <w:p w14:paraId="4BCDCF74" w14:textId="77777777" w:rsidR="00B27DD4" w:rsidRDefault="00B27DD4" w:rsidP="00B27DD4">
      <w:pPr>
        <w:tabs>
          <w:tab w:val="left" w:pos="709"/>
        </w:tabs>
        <w:spacing w:line="276" w:lineRule="auto"/>
        <w:jc w:val="both"/>
      </w:pPr>
    </w:p>
    <w:p w14:paraId="319C7E7E" w14:textId="77777777" w:rsidR="00B27DD4" w:rsidRDefault="00B27DD4" w:rsidP="00913E56">
      <w:pPr>
        <w:pStyle w:val="Sraopastraipa"/>
        <w:tabs>
          <w:tab w:val="left" w:pos="709"/>
        </w:tabs>
        <w:spacing w:line="276" w:lineRule="auto"/>
        <w:ind w:left="0" w:firstLine="360"/>
        <w:jc w:val="both"/>
      </w:pPr>
      <w:r>
        <w:t xml:space="preserve">Neįgalaus jaunimo dienos užimtumo padalinį (toliau - Padalinys) lankantys paslaugų gavėjai, jų tėvai/globėjai įtraukiami į individualaus planavimo procesą. </w:t>
      </w:r>
      <w:r w:rsidR="00AE294A">
        <w:t xml:space="preserve">Planavimo procese paslaugų gavėjas yra pagrindinis asmuo. Pirmenybė teikiama jo poreikiams, norams, pageidavimams, gerovei, gyvenimo kokybei ir įgalinimui. </w:t>
      </w:r>
      <w:r>
        <w:t>Paslaugų gavėjų įtraukimo į individualaus planavimo procesą procedūros:</w:t>
      </w:r>
    </w:p>
    <w:p w14:paraId="5BAD6A15" w14:textId="686898CA" w:rsidR="00217EE4" w:rsidRDefault="00ED6CA9" w:rsidP="00217EE4">
      <w:pPr>
        <w:pStyle w:val="Sraopastraipa"/>
        <w:numPr>
          <w:ilvl w:val="1"/>
          <w:numId w:val="1"/>
        </w:numPr>
        <w:tabs>
          <w:tab w:val="left" w:pos="0"/>
          <w:tab w:val="left" w:pos="851"/>
        </w:tabs>
        <w:spacing w:line="276" w:lineRule="auto"/>
        <w:ind w:left="0" w:firstLine="567"/>
        <w:jc w:val="both"/>
      </w:pPr>
      <w:r>
        <w:t>P</w:t>
      </w:r>
      <w:r w:rsidR="00B27DD4">
        <w:t xml:space="preserve">aslaugų gavėjų dalyvavimas poreikių vertinimo procese. Vertinimas atliekamas 1 kartą per metus arba esant poreikiui. </w:t>
      </w:r>
    </w:p>
    <w:p w14:paraId="26CB9E51" w14:textId="77777777" w:rsidR="00217EE4" w:rsidRDefault="00217EE4" w:rsidP="00217EE4">
      <w:pPr>
        <w:pStyle w:val="Sraopastraipa"/>
        <w:numPr>
          <w:ilvl w:val="1"/>
          <w:numId w:val="1"/>
        </w:numPr>
        <w:tabs>
          <w:tab w:val="left" w:pos="0"/>
          <w:tab w:val="left" w:pos="851"/>
        </w:tabs>
        <w:spacing w:line="276" w:lineRule="auto"/>
        <w:ind w:left="0" w:firstLine="567"/>
        <w:jc w:val="both"/>
      </w:pPr>
      <w:r>
        <w:t xml:space="preserve">Paslaugų gavėjas dalyvauja ISGP sudaryme. </w:t>
      </w:r>
      <w:r w:rsidRPr="00217EE4">
        <w:rPr>
          <w:rFonts w:eastAsia="Times New Roman"/>
        </w:rPr>
        <w:t>Visų ISGP planuojamų paslaugų, veiklų, priemonių pagrindinis tikslas - asmens įgalinimas, dalyvavimas, savarankiškumo skatinimas, aktyvinimas, motyvavimas.</w:t>
      </w:r>
      <w:r>
        <w:rPr>
          <w:rFonts w:eastAsia="Times New Roman"/>
        </w:rPr>
        <w:t xml:space="preserve"> </w:t>
      </w:r>
      <w:r w:rsidR="00B27DD4">
        <w:t>Paslaugų gavėjų dalyvavimas ISGP sudarymo ir peržiūrų procesuose:</w:t>
      </w:r>
    </w:p>
    <w:p w14:paraId="6C855879" w14:textId="245805BB" w:rsidR="00217EE4" w:rsidRPr="00217EE4" w:rsidRDefault="00217EE4" w:rsidP="00217EE4">
      <w:pPr>
        <w:pStyle w:val="Sraopastraipa"/>
        <w:numPr>
          <w:ilvl w:val="1"/>
          <w:numId w:val="4"/>
        </w:numPr>
        <w:tabs>
          <w:tab w:val="left" w:pos="0"/>
          <w:tab w:val="left" w:pos="851"/>
        </w:tabs>
        <w:spacing w:line="276" w:lineRule="auto"/>
        <w:ind w:left="0" w:firstLine="360"/>
        <w:jc w:val="both"/>
      </w:pPr>
      <w:r>
        <w:rPr>
          <w:szCs w:val="22"/>
        </w:rPr>
        <w:t xml:space="preserve"> </w:t>
      </w:r>
      <w:r w:rsidR="00B27DD4" w:rsidRPr="00217EE4">
        <w:rPr>
          <w:szCs w:val="22"/>
        </w:rPr>
        <w:t>ISGP plano sudaryme ir peržiūroje dalyvauja paslaugų gavėjai ir į jų nuomonę kiek  įmanoma yra atsižvelgta, žymos apie tai užfiksuotos ISGP. ISGP sudaromas vieneriems metams, o ISGP peržiūra atliekama</w:t>
      </w:r>
      <w:r w:rsidR="00A776E1">
        <w:rPr>
          <w:szCs w:val="22"/>
        </w:rPr>
        <w:t xml:space="preserve"> kas pusmetį arba pagal poreikį;</w:t>
      </w:r>
    </w:p>
    <w:p w14:paraId="52A00BFF" w14:textId="05B37B86" w:rsidR="00217EE4" w:rsidRPr="00217EE4" w:rsidRDefault="00A776E1" w:rsidP="00217EE4">
      <w:pPr>
        <w:pStyle w:val="Sraopastraipa"/>
        <w:numPr>
          <w:ilvl w:val="1"/>
          <w:numId w:val="4"/>
        </w:numPr>
        <w:tabs>
          <w:tab w:val="left" w:pos="0"/>
          <w:tab w:val="left" w:pos="851"/>
        </w:tabs>
        <w:spacing w:line="276" w:lineRule="auto"/>
        <w:ind w:left="0" w:firstLine="360"/>
        <w:jc w:val="both"/>
      </w:pPr>
      <w:r>
        <w:rPr>
          <w:szCs w:val="22"/>
        </w:rPr>
        <w:t>s</w:t>
      </w:r>
      <w:r w:rsidR="00B27DD4" w:rsidRPr="00217EE4">
        <w:rPr>
          <w:szCs w:val="22"/>
        </w:rPr>
        <w:t xml:space="preserve">udarant ISGP paslaugų gavėjai teikia savo asmeninius, individualizuotus pageidavimus savo „Pasiekimų knygoje“ esančiame priede „Mano asmeninis planas“. </w:t>
      </w:r>
      <w:r w:rsidR="00F2008D">
        <w:rPr>
          <w:szCs w:val="22"/>
        </w:rPr>
        <w:t>„Mano asmeninis</w:t>
      </w:r>
      <w:r w:rsidR="00721268">
        <w:rPr>
          <w:szCs w:val="22"/>
        </w:rPr>
        <w:t xml:space="preserve"> planas</w:t>
      </w:r>
      <w:r w:rsidR="00F2008D">
        <w:rPr>
          <w:szCs w:val="22"/>
        </w:rPr>
        <w:t>“</w:t>
      </w:r>
      <w:r w:rsidR="00721268">
        <w:rPr>
          <w:szCs w:val="22"/>
        </w:rPr>
        <w:t xml:space="preserve"> yra pildomas savarankiškai paslaugų gavėjo arba pildomas su darbuotojo pagalba. </w:t>
      </w:r>
      <w:r w:rsidR="00B27DD4" w:rsidRPr="00217EE4">
        <w:rPr>
          <w:szCs w:val="22"/>
        </w:rPr>
        <w:t>Paslaugos organizuojamos ir teikiamos atsižvelgiant į</w:t>
      </w:r>
      <w:r w:rsidR="00F2008D">
        <w:rPr>
          <w:szCs w:val="22"/>
        </w:rPr>
        <w:t xml:space="preserve"> jų pasiūlymus ir pageidavimus;</w:t>
      </w:r>
    </w:p>
    <w:p w14:paraId="60F92128" w14:textId="7EBBFBA3" w:rsidR="00217EE4" w:rsidRPr="00217EE4" w:rsidRDefault="00ED6CA9" w:rsidP="00217EE4">
      <w:pPr>
        <w:pStyle w:val="Sraopastraipa"/>
        <w:numPr>
          <w:ilvl w:val="1"/>
          <w:numId w:val="4"/>
        </w:numPr>
        <w:tabs>
          <w:tab w:val="left" w:pos="0"/>
          <w:tab w:val="left" w:pos="851"/>
        </w:tabs>
        <w:spacing w:line="276" w:lineRule="auto"/>
        <w:ind w:left="0" w:firstLine="360"/>
        <w:jc w:val="both"/>
      </w:pPr>
      <w:r>
        <w:rPr>
          <w:szCs w:val="22"/>
        </w:rPr>
        <w:t>a</w:t>
      </w:r>
      <w:r w:rsidR="00B27DD4" w:rsidRPr="00217EE4">
        <w:rPr>
          <w:szCs w:val="22"/>
        </w:rPr>
        <w:t xml:space="preserve">tliekant ISGP peržiūrą, kartu su paslaugų gavėju įvertinami pasiekti rezultatai pagal poreikių sritis ir pagal savo asmeninius, individualizuotus pageidavimus. </w:t>
      </w:r>
      <w:r w:rsidR="00765E71">
        <w:rPr>
          <w:szCs w:val="22"/>
        </w:rPr>
        <w:t>„Pasiekimų</w:t>
      </w:r>
      <w:r w:rsidR="00721268">
        <w:rPr>
          <w:szCs w:val="22"/>
        </w:rPr>
        <w:t xml:space="preserve"> knygoje“ esančio „Mano asmeninio plano“ peržiūroje paslaugų gavėjas savarankiškai arba su darbuotojo pagalba vertina pasiektus rezultatus išvardintomis spalvomis:</w:t>
      </w:r>
      <w:r w:rsidR="00C53CC9">
        <w:rPr>
          <w:szCs w:val="22"/>
        </w:rPr>
        <w:t xml:space="preserve"> žalia – tikslas pasiektas, geltona tikslas pasiektas dalinai, raudona – tikslas </w:t>
      </w:r>
      <w:r>
        <w:rPr>
          <w:szCs w:val="22"/>
        </w:rPr>
        <w:t>nepasiektas;</w:t>
      </w:r>
      <w:r w:rsidR="00721268">
        <w:rPr>
          <w:szCs w:val="22"/>
        </w:rPr>
        <w:t xml:space="preserve"> </w:t>
      </w:r>
    </w:p>
    <w:p w14:paraId="70BE63DB" w14:textId="54D4F3FB" w:rsidR="00AE294A" w:rsidRPr="00AE294A" w:rsidRDefault="00B27DD4" w:rsidP="00AE294A">
      <w:pPr>
        <w:pStyle w:val="Sraopastraipa"/>
        <w:numPr>
          <w:ilvl w:val="1"/>
          <w:numId w:val="4"/>
        </w:numPr>
        <w:tabs>
          <w:tab w:val="left" w:pos="0"/>
          <w:tab w:val="left" w:pos="851"/>
        </w:tabs>
        <w:spacing w:line="276" w:lineRule="auto"/>
        <w:ind w:left="0" w:firstLine="360"/>
        <w:jc w:val="both"/>
      </w:pPr>
      <w:r w:rsidRPr="00217EE4">
        <w:rPr>
          <w:rFonts w:eastAsia="Times New Roman"/>
        </w:rPr>
        <w:t>ISGP vykdymas rašomas kiekvieną mėnesį. ISGP vykdyme aprašoma darbas su paslaugų gavėju, jo poreikių tenkinimas, tikslo įgyvendinimo eiga, pasiekti rezultatai ir kita. Kartą ketvirtyje su paslaugų gavėjų ISGP vykdymo aprašymu supažindinami: paslaugų gavėjas ir/ar jo globėjas, artimasis ir darb</w:t>
      </w:r>
      <w:r w:rsidR="00ED6CA9">
        <w:rPr>
          <w:rFonts w:eastAsia="Times New Roman"/>
        </w:rPr>
        <w:t>uotojai, dalyvavę plano vykdyme;</w:t>
      </w:r>
    </w:p>
    <w:p w14:paraId="5309C8D6" w14:textId="408DC4DD" w:rsidR="00AE294A" w:rsidRPr="00AE294A" w:rsidRDefault="00B27DD4" w:rsidP="00AE294A">
      <w:pPr>
        <w:pStyle w:val="Sraopastraipa"/>
        <w:numPr>
          <w:ilvl w:val="1"/>
          <w:numId w:val="4"/>
        </w:numPr>
        <w:tabs>
          <w:tab w:val="left" w:pos="0"/>
          <w:tab w:val="left" w:pos="851"/>
        </w:tabs>
        <w:spacing w:line="276" w:lineRule="auto"/>
        <w:ind w:left="0" w:firstLine="360"/>
        <w:jc w:val="both"/>
      </w:pPr>
      <w:r w:rsidRPr="00AE294A">
        <w:rPr>
          <w:rFonts w:eastAsia="Times New Roman"/>
        </w:rPr>
        <w:t xml:space="preserve">ISGP yra peržiūrimas ir patikslinamas kartu su </w:t>
      </w:r>
      <w:r w:rsidR="00AE294A">
        <w:rPr>
          <w:rFonts w:eastAsia="Times New Roman"/>
        </w:rPr>
        <w:t>paslaugų</w:t>
      </w:r>
      <w:r w:rsidRPr="00AE294A">
        <w:rPr>
          <w:rFonts w:eastAsia="Times New Roman"/>
        </w:rPr>
        <w:t xml:space="preserve"> ir/arba jo globėju, rūpintoju, šeimos nariu, o atsiradus naujoms aplinkybėms, susijusioms su asmens sveikatos būkle ar kitų aplinkybių (paslaugos teikimo sustabdymo) sąlygojamais asmens socialinės globos poreikio pasikeitimais, – iškart po šių ap</w:t>
      </w:r>
      <w:r w:rsidR="00ED6CA9">
        <w:rPr>
          <w:rFonts w:eastAsia="Times New Roman"/>
        </w:rPr>
        <w:t>linkybių atsiradimo/pasibaigimo;</w:t>
      </w:r>
    </w:p>
    <w:p w14:paraId="487E8EDF" w14:textId="56ED5A34" w:rsidR="00AE294A" w:rsidRPr="00AE294A" w:rsidRDefault="00ED6CA9" w:rsidP="00AE294A">
      <w:pPr>
        <w:pStyle w:val="Sraopastraipa"/>
        <w:numPr>
          <w:ilvl w:val="1"/>
          <w:numId w:val="4"/>
        </w:numPr>
        <w:tabs>
          <w:tab w:val="left" w:pos="0"/>
          <w:tab w:val="left" w:pos="851"/>
        </w:tabs>
        <w:spacing w:line="276" w:lineRule="auto"/>
        <w:ind w:left="0" w:firstLine="360"/>
        <w:jc w:val="both"/>
      </w:pPr>
      <w:r>
        <w:rPr>
          <w:rFonts w:eastAsia="Times New Roman"/>
        </w:rPr>
        <w:t>p</w:t>
      </w:r>
      <w:r w:rsidR="00B27DD4" w:rsidRPr="00AE294A">
        <w:rPr>
          <w:rFonts w:eastAsia="Times New Roman"/>
        </w:rPr>
        <w:t xml:space="preserve">ildant Asmens poreikių anketą ir sudarant ISGP dalyvauja pats asmuo, išreikšdamas savo nuomonę ir pasiūlymus. Jeigu asmuo, dėl sveikatos būklės ar kitų objektyvių priežasčių negali dalyvauti pildant Asmens poreikių anketą ir sudarant ISGP, asmenį atstovauja jo globėjas, </w:t>
      </w:r>
      <w:r>
        <w:rPr>
          <w:rFonts w:eastAsia="Times New Roman"/>
        </w:rPr>
        <w:t>rūpintojas, kiti šeimos nariai;</w:t>
      </w:r>
    </w:p>
    <w:p w14:paraId="3A3BCF9D" w14:textId="007C7F1E" w:rsidR="00AE294A" w:rsidRPr="00C53CC9" w:rsidRDefault="00B27DD4" w:rsidP="00AE294A">
      <w:pPr>
        <w:pStyle w:val="Sraopastraipa"/>
        <w:numPr>
          <w:ilvl w:val="1"/>
          <w:numId w:val="4"/>
        </w:numPr>
        <w:tabs>
          <w:tab w:val="left" w:pos="0"/>
          <w:tab w:val="left" w:pos="851"/>
        </w:tabs>
        <w:spacing w:line="276" w:lineRule="auto"/>
        <w:ind w:left="0" w:firstLine="360"/>
        <w:jc w:val="both"/>
      </w:pPr>
      <w:r w:rsidRPr="00AE294A">
        <w:rPr>
          <w:rFonts w:eastAsia="Times New Roman"/>
        </w:rPr>
        <w:t>ISGP tvirtinamas paslaugų gavėjo ir/ar šeimos nario (globėjo) ir specialistų, daly</w:t>
      </w:r>
      <w:r w:rsidR="00ED6CA9">
        <w:rPr>
          <w:rFonts w:eastAsia="Times New Roman"/>
        </w:rPr>
        <w:t>vavusių ISGP sudaryme, parašais;</w:t>
      </w:r>
    </w:p>
    <w:p w14:paraId="70933DF9" w14:textId="6FF2AE9D" w:rsidR="00C53CC9" w:rsidRPr="00AE294A" w:rsidRDefault="00ED6CA9" w:rsidP="003B39CD">
      <w:pPr>
        <w:pStyle w:val="Sraopastraipa"/>
        <w:numPr>
          <w:ilvl w:val="1"/>
          <w:numId w:val="4"/>
        </w:numPr>
        <w:tabs>
          <w:tab w:val="left" w:pos="0"/>
          <w:tab w:val="left" w:pos="851"/>
        </w:tabs>
        <w:spacing w:line="276" w:lineRule="auto"/>
        <w:ind w:left="0" w:firstLine="360"/>
        <w:jc w:val="both"/>
      </w:pPr>
      <w:r>
        <w:rPr>
          <w:rFonts w:eastAsia="Times New Roman"/>
        </w:rPr>
        <w:lastRenderedPageBreak/>
        <w:t>p</w:t>
      </w:r>
      <w:r w:rsidR="00C53CC9">
        <w:rPr>
          <w:rFonts w:eastAsia="Times New Roman"/>
        </w:rPr>
        <w:t>o metų atliekama ISGP rezultatų vertinimo analizė, kuri fiksuojama su paslaugų gavėju ir/arba jo globėjas, artimaisiais, darbuotojais - I</w:t>
      </w:r>
      <w:r w:rsidR="00F77A66">
        <w:rPr>
          <w:rFonts w:eastAsia="Times New Roman"/>
        </w:rPr>
        <w:t>SGP įgyvendinimo rezultatuose (7</w:t>
      </w:r>
      <w:bookmarkStart w:id="0" w:name="_GoBack"/>
      <w:bookmarkEnd w:id="0"/>
      <w:r w:rsidR="00C53CC9">
        <w:rPr>
          <w:rFonts w:eastAsia="Times New Roman"/>
        </w:rPr>
        <w:t xml:space="preserve"> priedas). Atlikus rezultatų vertinimo analizę, sudaroma nauja poreikių </w:t>
      </w:r>
      <w:r>
        <w:rPr>
          <w:rFonts w:eastAsia="Times New Roman"/>
        </w:rPr>
        <w:t>vertinimo anketa ir naujas ISGP;</w:t>
      </w:r>
    </w:p>
    <w:p w14:paraId="76E31874" w14:textId="0D1C54B1" w:rsidR="003F517C" w:rsidRDefault="00430CA3" w:rsidP="00ED6CA9">
      <w:pPr>
        <w:pStyle w:val="Sraopastraipa"/>
        <w:numPr>
          <w:ilvl w:val="1"/>
          <w:numId w:val="4"/>
        </w:numPr>
        <w:tabs>
          <w:tab w:val="left" w:pos="0"/>
          <w:tab w:val="left" w:pos="851"/>
        </w:tabs>
        <w:spacing w:line="276" w:lineRule="auto"/>
        <w:ind w:left="0" w:firstLine="360"/>
        <w:jc w:val="both"/>
      </w:pPr>
      <w:r>
        <w:rPr>
          <w:rFonts w:eastAsia="Times New Roman"/>
        </w:rPr>
        <w:t xml:space="preserve"> </w:t>
      </w:r>
      <w:r w:rsidR="00ED6CA9">
        <w:t>p</w:t>
      </w:r>
      <w:r w:rsidR="00ED6CA9" w:rsidRPr="003F517C">
        <w:t>aslaugų gavėjų, kurie skirtingu būdu įtraukiami į paslaugų planavimą</w:t>
      </w:r>
      <w:r w:rsidR="00ED6CA9" w:rsidRPr="00AE294A">
        <w:rPr>
          <w:rFonts w:eastAsia="Times New Roman"/>
        </w:rPr>
        <w:t xml:space="preserve"> </w:t>
      </w:r>
      <w:r w:rsidR="00B27DD4" w:rsidRPr="00AE294A">
        <w:rPr>
          <w:rFonts w:eastAsia="Times New Roman"/>
        </w:rPr>
        <w:t>rezultatai</w:t>
      </w:r>
      <w:r w:rsidR="00913E56">
        <w:rPr>
          <w:rFonts w:eastAsia="Times New Roman"/>
        </w:rPr>
        <w:t xml:space="preserve"> </w:t>
      </w:r>
      <w:r w:rsidR="00B27DD4" w:rsidRPr="00913E56">
        <w:rPr>
          <w:rFonts w:eastAsia="Times New Roman"/>
        </w:rPr>
        <w:t>skaičiuojami iš ISGP, esančių paslaugų gavėjų bylose.</w:t>
      </w:r>
      <w:r w:rsidR="0023703A">
        <w:rPr>
          <w:rFonts w:eastAsia="Times New Roman"/>
        </w:rPr>
        <w:t xml:space="preserve"> </w:t>
      </w:r>
    </w:p>
    <w:p w14:paraId="753314D2" w14:textId="77777777" w:rsidR="003A71D8" w:rsidRDefault="003A71D8" w:rsidP="003A71D8">
      <w:pPr>
        <w:tabs>
          <w:tab w:val="left" w:pos="0"/>
          <w:tab w:val="left" w:pos="851"/>
        </w:tabs>
        <w:spacing w:line="276" w:lineRule="auto"/>
        <w:jc w:val="center"/>
      </w:pPr>
      <w:r>
        <w:t>______________________</w:t>
      </w:r>
    </w:p>
    <w:p w14:paraId="43B2B1DA" w14:textId="77777777" w:rsidR="00C0459C" w:rsidRDefault="00C0459C" w:rsidP="00C0459C">
      <w:pPr>
        <w:pStyle w:val="Sraopastraipa"/>
        <w:tabs>
          <w:tab w:val="left" w:pos="709"/>
        </w:tabs>
        <w:ind w:left="360"/>
        <w:jc w:val="both"/>
      </w:pPr>
    </w:p>
    <w:p w14:paraId="395DD1E3" w14:textId="77777777" w:rsidR="007C4BC5" w:rsidRDefault="007C4BC5" w:rsidP="00C0459C">
      <w:pPr>
        <w:pStyle w:val="Sraopastraipa"/>
        <w:tabs>
          <w:tab w:val="left" w:pos="709"/>
        </w:tabs>
        <w:ind w:left="360"/>
        <w:jc w:val="both"/>
      </w:pPr>
    </w:p>
    <w:p w14:paraId="43EBBD5F" w14:textId="77777777" w:rsidR="00991086" w:rsidRDefault="00991086" w:rsidP="007C4BC5">
      <w:pPr>
        <w:jc w:val="both"/>
      </w:pPr>
    </w:p>
    <w:p w14:paraId="45CCB84F" w14:textId="77777777" w:rsidR="000B3985" w:rsidRDefault="00991086" w:rsidP="007C4BC5">
      <w:pPr>
        <w:jc w:val="both"/>
      </w:pPr>
      <w:r>
        <w:t>Parengė</w:t>
      </w:r>
    </w:p>
    <w:p w14:paraId="59C77D86" w14:textId="77777777" w:rsidR="00991086" w:rsidRDefault="00991086" w:rsidP="007C4BC5">
      <w:pPr>
        <w:jc w:val="both"/>
      </w:pPr>
      <w:r>
        <w:t>Padalinio vadovė</w:t>
      </w:r>
    </w:p>
    <w:p w14:paraId="55275AD1" w14:textId="14C09F5F" w:rsidR="00991086" w:rsidRDefault="00ED6CA9" w:rsidP="007C4BC5">
      <w:pPr>
        <w:jc w:val="both"/>
      </w:pPr>
      <w:r>
        <w:t>Indrė Zavedzkienė</w:t>
      </w:r>
    </w:p>
    <w:p w14:paraId="61D3D54C" w14:textId="77777777" w:rsidR="00991086" w:rsidRDefault="00991086" w:rsidP="007C4BC5">
      <w:pPr>
        <w:jc w:val="both"/>
      </w:pPr>
    </w:p>
    <w:p w14:paraId="16AAA87E" w14:textId="022729AD" w:rsidR="00991086" w:rsidRPr="00126FA1" w:rsidRDefault="00322D6D" w:rsidP="007C4BC5">
      <w:pPr>
        <w:jc w:val="both"/>
      </w:pPr>
      <w:r>
        <w:t>2021</w:t>
      </w:r>
      <w:r w:rsidR="00ED6CA9">
        <w:t>-02</w:t>
      </w:r>
      <w:r w:rsidR="00E46FD8">
        <w:t>-</w:t>
      </w:r>
      <w:r w:rsidR="00ED6CA9">
        <w:t>22</w:t>
      </w:r>
    </w:p>
    <w:sectPr w:rsidR="00991086" w:rsidRPr="00126FA1" w:rsidSect="0099108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hybridMultilevel"/>
    <w:tmpl w:val="3352255A"/>
    <w:lvl w:ilvl="0" w:tplc="FFFFFFFF">
      <w:start w:val="1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F6632E3"/>
    <w:multiLevelType w:val="multilevel"/>
    <w:tmpl w:val="3A483D7A"/>
    <w:lvl w:ilvl="0">
      <w:start w:val="1"/>
      <w:numFmt w:val="decimal"/>
      <w:lvlText w:val="%1."/>
      <w:lvlJc w:val="left"/>
      <w:pPr>
        <w:ind w:left="720" w:hanging="360"/>
      </w:pPr>
      <w:rPr>
        <w:rFonts w:hint="default"/>
      </w:rPr>
    </w:lvl>
    <w:lvl w:ilvl="1">
      <w:start w:val="1"/>
      <w:numFmt w:val="decimal"/>
      <w:isLgl/>
      <w:lvlText w:val="%2."/>
      <w:lvlJc w:val="left"/>
      <w:pPr>
        <w:ind w:left="1778" w:hanging="360"/>
      </w:pPr>
      <w:rPr>
        <w:rFonts w:ascii="Times New Roman" w:eastAsia="Batang" w:hAnsi="Times New Roman"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3C530E1"/>
    <w:multiLevelType w:val="hybridMultilevel"/>
    <w:tmpl w:val="ADDC6DEC"/>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
    <w:nsid w:val="6C5E2B1D"/>
    <w:multiLevelType w:val="multilevel"/>
    <w:tmpl w:val="95265E56"/>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2"/>
  </w:compat>
  <w:rsids>
    <w:rsidRoot w:val="00126FA1"/>
    <w:rsid w:val="000B3985"/>
    <w:rsid w:val="00126FA1"/>
    <w:rsid w:val="001907B0"/>
    <w:rsid w:val="001F0D06"/>
    <w:rsid w:val="00211FE3"/>
    <w:rsid w:val="00217EE4"/>
    <w:rsid w:val="0023703A"/>
    <w:rsid w:val="00277495"/>
    <w:rsid w:val="002A06D2"/>
    <w:rsid w:val="00306274"/>
    <w:rsid w:val="00322D6D"/>
    <w:rsid w:val="0034697D"/>
    <w:rsid w:val="00375887"/>
    <w:rsid w:val="003A71D8"/>
    <w:rsid w:val="003B39CD"/>
    <w:rsid w:val="003F517C"/>
    <w:rsid w:val="00430CA3"/>
    <w:rsid w:val="0047562B"/>
    <w:rsid w:val="004973CD"/>
    <w:rsid w:val="006219F1"/>
    <w:rsid w:val="006B105F"/>
    <w:rsid w:val="006F6D03"/>
    <w:rsid w:val="00721268"/>
    <w:rsid w:val="00745F0D"/>
    <w:rsid w:val="00765E71"/>
    <w:rsid w:val="007C4BC5"/>
    <w:rsid w:val="008B6673"/>
    <w:rsid w:val="00913E56"/>
    <w:rsid w:val="00991086"/>
    <w:rsid w:val="009C0CDE"/>
    <w:rsid w:val="00A776E1"/>
    <w:rsid w:val="00A951D9"/>
    <w:rsid w:val="00AE294A"/>
    <w:rsid w:val="00B27DD4"/>
    <w:rsid w:val="00B6080D"/>
    <w:rsid w:val="00BB3F98"/>
    <w:rsid w:val="00BC5029"/>
    <w:rsid w:val="00C02912"/>
    <w:rsid w:val="00C0459C"/>
    <w:rsid w:val="00C3431A"/>
    <w:rsid w:val="00C53CC9"/>
    <w:rsid w:val="00D20686"/>
    <w:rsid w:val="00E058B4"/>
    <w:rsid w:val="00E46FD8"/>
    <w:rsid w:val="00E518FD"/>
    <w:rsid w:val="00E57C02"/>
    <w:rsid w:val="00ED6CA9"/>
    <w:rsid w:val="00F05F76"/>
    <w:rsid w:val="00F2008D"/>
    <w:rsid w:val="00F319CB"/>
    <w:rsid w:val="00F77A66"/>
    <w:rsid w:val="00FC79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E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20686"/>
    <w:pPr>
      <w:spacing w:after="0" w:line="240" w:lineRule="auto"/>
    </w:pPr>
    <w:rPr>
      <w:rFonts w:ascii="Times New Roman" w:eastAsia="Batang" w:hAnsi="Times New Roman"/>
      <w:sz w:val="24"/>
      <w:szCs w:val="24"/>
      <w:lang w:eastAsia="ko-KR"/>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6FA1"/>
    <w:pPr>
      <w:ind w:left="720"/>
      <w:contextualSpacing/>
    </w:pPr>
  </w:style>
  <w:style w:type="table" w:styleId="Lentelstinklelis">
    <w:name w:val="Table Grid"/>
    <w:basedOn w:val="prastojilentel"/>
    <w:uiPriority w:val="59"/>
    <w:rsid w:val="000B3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basedOn w:val="Numatytasispastraiposriftas"/>
    <w:uiPriority w:val="99"/>
    <w:semiHidden/>
    <w:unhideWhenUsed/>
    <w:rsid w:val="006219F1"/>
    <w:rPr>
      <w:sz w:val="16"/>
      <w:szCs w:val="16"/>
    </w:rPr>
  </w:style>
  <w:style w:type="paragraph" w:styleId="Komentarotekstas">
    <w:name w:val="annotation text"/>
    <w:basedOn w:val="prastasis"/>
    <w:link w:val="KomentarotekstasDiagrama"/>
    <w:uiPriority w:val="99"/>
    <w:semiHidden/>
    <w:unhideWhenUsed/>
    <w:rsid w:val="006219F1"/>
    <w:rPr>
      <w:sz w:val="20"/>
      <w:szCs w:val="20"/>
    </w:rPr>
  </w:style>
  <w:style w:type="character" w:customStyle="1" w:styleId="KomentarotekstasDiagrama">
    <w:name w:val="Komentaro tekstas Diagrama"/>
    <w:basedOn w:val="Numatytasispastraiposriftas"/>
    <w:link w:val="Komentarotekstas"/>
    <w:uiPriority w:val="99"/>
    <w:semiHidden/>
    <w:rsid w:val="006219F1"/>
    <w:rPr>
      <w:rFonts w:ascii="Times New Roman" w:eastAsia="Batang" w:hAnsi="Times New Roman"/>
      <w:sz w:val="20"/>
      <w:szCs w:val="20"/>
      <w:lang w:eastAsia="ko-KR"/>
    </w:rPr>
  </w:style>
  <w:style w:type="paragraph" w:styleId="Komentarotema">
    <w:name w:val="annotation subject"/>
    <w:basedOn w:val="Komentarotekstas"/>
    <w:next w:val="Komentarotekstas"/>
    <w:link w:val="KomentarotemaDiagrama"/>
    <w:uiPriority w:val="99"/>
    <w:semiHidden/>
    <w:unhideWhenUsed/>
    <w:rsid w:val="006219F1"/>
    <w:rPr>
      <w:b/>
      <w:bCs/>
    </w:rPr>
  </w:style>
  <w:style w:type="character" w:customStyle="1" w:styleId="KomentarotemaDiagrama">
    <w:name w:val="Komentaro tema Diagrama"/>
    <w:basedOn w:val="KomentarotekstasDiagrama"/>
    <w:link w:val="Komentarotema"/>
    <w:uiPriority w:val="99"/>
    <w:semiHidden/>
    <w:rsid w:val="006219F1"/>
    <w:rPr>
      <w:rFonts w:ascii="Times New Roman" w:eastAsia="Batang" w:hAnsi="Times New Roman"/>
      <w:b/>
      <w:bCs/>
      <w:sz w:val="20"/>
      <w:szCs w:val="20"/>
      <w:lang w:eastAsia="ko-KR"/>
    </w:rPr>
  </w:style>
  <w:style w:type="paragraph" w:styleId="Debesliotekstas">
    <w:name w:val="Balloon Text"/>
    <w:basedOn w:val="prastasis"/>
    <w:link w:val="DebesliotekstasDiagrama"/>
    <w:uiPriority w:val="99"/>
    <w:semiHidden/>
    <w:unhideWhenUsed/>
    <w:rsid w:val="006219F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219F1"/>
    <w:rPr>
      <w:rFonts w:ascii="Tahoma" w:eastAsia="Batang"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2</Pages>
  <Words>2396</Words>
  <Characters>1367</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„Windows“ vartotojas</cp:lastModifiedBy>
  <cp:revision>17</cp:revision>
  <cp:lastPrinted>2021-02-23T06:57:00Z</cp:lastPrinted>
  <dcterms:created xsi:type="dcterms:W3CDTF">2020-11-20T13:52:00Z</dcterms:created>
  <dcterms:modified xsi:type="dcterms:W3CDTF">2021-03-09T07:47:00Z</dcterms:modified>
</cp:coreProperties>
</file>